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clear" w:pos="1440"/>
        </w:tabs>
        <w:spacing w:before="156" w:after="156"/>
        <w:ind w:left="0" w:firstLine="0"/>
        <w:rPr>
          <w:rFonts w:hint="eastAsia" w:eastAsia="黑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嘉定博物馆理事会成员</w:t>
      </w:r>
      <w:r>
        <w:rPr>
          <w:rFonts w:hint="eastAsia"/>
          <w:sz w:val="30"/>
          <w:szCs w:val="30"/>
          <w:lang w:eastAsia="zh-CN"/>
        </w:rPr>
        <w:t>个人简历</w:t>
      </w:r>
    </w:p>
    <w:tbl>
      <w:tblPr>
        <w:tblStyle w:val="4"/>
        <w:tblpPr w:leftFromText="180" w:rightFromText="180" w:vertAnchor="text" w:horzAnchor="margin" w:tblpXSpec="center" w:tblpY="89"/>
        <w:tblOverlap w:val="never"/>
        <w:tblW w:w="8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1425"/>
        <w:gridCol w:w="1275"/>
        <w:gridCol w:w="645"/>
        <w:gridCol w:w="705"/>
        <w:gridCol w:w="645"/>
        <w:gridCol w:w="1245"/>
        <w:gridCol w:w="8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bookmarkStart w:id="0" w:name="_GoBack"/>
            <w:r>
              <w:rPr>
                <w:rFonts w:ascii="宋体"/>
                <w:sz w:val="18"/>
                <w:szCs w:val="18"/>
              </w:rPr>
              <w:t>向世清</w:t>
            </w:r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/>
                <w:sz w:val="18"/>
                <w:szCs w:val="18"/>
              </w:rPr>
              <w:t>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 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196603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/>
                <w:sz w:val="18"/>
                <w:szCs w:val="18"/>
              </w:rPr>
              <w:t>中共党员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教授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博士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6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中科院上海光机所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主要学习</w:t>
            </w:r>
          </w:p>
          <w:p>
            <w:pPr>
              <w:widowControl/>
              <w:spacing w:line="6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6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1995年博士毕业于中科院上海光机所；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1995年至今工作于中科院上海光机所；曾任研究室主任、科研处负责人等；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期间于1998年至2002年底于美国伊利诺伊大学芝加哥分校任高级访问教授；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期间于2003年至2004年任上海市发展改革委高技术产业处处长；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2008年始至今任上海市多领域多方面咨询专家和顾问等，包括产业经济顾问、基础教改咨询专家等；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1998年始任嘉定区人大代表至今；嘉定区教科文卫工作委员会委员。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2013年至2016年任嘉定区家委会主任；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曾参与过哪些社会活动或受过哪些表彰</w:t>
            </w:r>
          </w:p>
        </w:tc>
        <w:tc>
          <w:tcPr>
            <w:tcW w:w="6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已在科研界取得较为突出的科研成果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  <w:r>
              <w:rPr>
                <w:rFonts w:ascii="宋体"/>
                <w:sz w:val="18"/>
                <w:szCs w:val="18"/>
              </w:rPr>
              <w:t>在光学专业理论和工程研发方面是国家和上海市多个层次的专家</w:t>
            </w:r>
            <w:r>
              <w:rPr>
                <w:rFonts w:hint="eastAsia" w:ascii="宋体"/>
                <w:sz w:val="18"/>
                <w:szCs w:val="18"/>
              </w:rPr>
              <w:t>；在科技创新、科技产业规划与管理、基础教育改革等方面是上海较为有实效影响的专家；在上海科普领域、科技教育领域等是上海最为活跃和最受欢迎的专家；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在人文艺术等领域具有多方面的较高修养，曾是中国摄影家协会会员；在上海市市级和多个区的区域发展尤其是科技产业发展、社会事业发展方面做出过较长期的切实发展影响；在嘉定区区域发展的各方面，尤其是社会事业的科教文卫体等领域做出过实质性贡献，包括对嘉定的“五馆”发展做出过切实的帮助。目前在国内的创新教育、“双创经济发展”中是较为权威的知名专家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WE5ZWZlOTBjMTg4OTk4YWM4OWQyZTNiNDMyMzAifQ=="/>
  </w:docVars>
  <w:rsids>
    <w:rsidRoot w:val="005129E6"/>
    <w:rsid w:val="00012A03"/>
    <w:rsid w:val="000A0AB1"/>
    <w:rsid w:val="005129E6"/>
    <w:rsid w:val="00591F70"/>
    <w:rsid w:val="00604E34"/>
    <w:rsid w:val="00606E0B"/>
    <w:rsid w:val="0082503E"/>
    <w:rsid w:val="00970B59"/>
    <w:rsid w:val="00BD2A0C"/>
    <w:rsid w:val="00EB4786"/>
    <w:rsid w:val="00F23FBB"/>
    <w:rsid w:val="00FF0AD6"/>
    <w:rsid w:val="55A60930"/>
    <w:rsid w:val="59582E39"/>
    <w:rsid w:val="62403AAE"/>
    <w:rsid w:val="689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段 Char"/>
    <w:link w:val="7"/>
    <w:autoRedefine/>
    <w:qFormat/>
    <w:uiPriority w:val="0"/>
    <w:rPr>
      <w:rFonts w:ascii="宋体"/>
    </w:rPr>
  </w:style>
  <w:style w:type="paragraph" w:customStyle="1" w:styleId="7">
    <w:name w:val="段"/>
    <w:link w:val="6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附录表标题"/>
    <w:basedOn w:val="1"/>
    <w:next w:val="7"/>
    <w:autoRedefine/>
    <w:qFormat/>
    <w:uiPriority w:val="0"/>
    <w:pPr>
      <w:tabs>
        <w:tab w:val="left" w:pos="180"/>
        <w:tab w:val="left" w:pos="1440"/>
      </w:tabs>
      <w:spacing w:beforeLines="50" w:afterLines="50"/>
      <w:ind w:left="1440" w:hanging="720"/>
      <w:jc w:val="center"/>
    </w:pPr>
    <w:rPr>
      <w:rFonts w:ascii="黑体" w:eastAsia="黑体"/>
      <w:szCs w:val="21"/>
    </w:rPr>
  </w:style>
  <w:style w:type="paragraph" w:customStyle="1" w:styleId="9">
    <w:name w:val="附录标识"/>
    <w:basedOn w:val="1"/>
    <w:next w:val="7"/>
    <w:autoRedefine/>
    <w:qFormat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10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2017-05-16T02:18:00Z</dcterms:created>
  <dc:creator>JD</dc:creator>
  <cp:lastModifiedBy>焚月</cp:lastModifiedBy>
  <dcterms:modified xsi:type="dcterms:W3CDTF">2024-01-15T05:56:39Z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580DC129E21F4DD08763052A74370BB8_13</vt:lpwstr>
  </property>
</Properties>
</file>